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CE" w:rsidRDefault="00EC049D">
      <w:pPr>
        <w:tabs>
          <w:tab w:val="center" w:pos="267"/>
          <w:tab w:val="center" w:pos="689"/>
          <w:tab w:val="center" w:pos="4278"/>
        </w:tabs>
        <w:spacing w:after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-256031</wp:posOffset>
                </wp:positionH>
                <wp:positionV relativeFrom="paragraph">
                  <wp:posOffset>-248629</wp:posOffset>
                </wp:positionV>
                <wp:extent cx="1836420" cy="2209729"/>
                <wp:effectExtent l="0" t="0" r="0" b="0"/>
                <wp:wrapSquare wrapText="bothSides"/>
                <wp:docPr id="13088" name="Group 1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2209729"/>
                          <a:chOff x="0" y="0"/>
                          <a:chExt cx="1836420" cy="2209729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884225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3CE" w:rsidRDefault="00EC04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3"/>
                            <a:ext cx="1836420" cy="2193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208717"/>
                            <a:ext cx="1452372" cy="180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88" style="width:144.6pt;height:173.994pt;position:absolute;mso-position-horizontal-relative:text;mso-position-horizontal:absolute;margin-left:-20.16pt;mso-position-vertical-relative:text;margin-top:-19.5772pt;" coordsize="18364,22097">
                <v:rect id="Rectangle 78" style="position:absolute;width:420;height:1862;left:8842;top: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77" style="position:absolute;width:18364;height:21930;left:0;top:166;" filled="f">
                  <v:imagedata r:id="rId9"/>
                </v:shape>
                <v:shape id="Picture 779" style="position:absolute;width:14523;height:18089;left:1920;top:2087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tl/>
        </w:rPr>
        <w:tab/>
      </w:r>
      <w:r>
        <w:rPr>
          <w:color w:val="002060"/>
          <w:sz w:val="21"/>
          <w:szCs w:val="21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"/>
          <w:szCs w:val="3"/>
          <w:vertAlign w:val="subscript"/>
          <w:rtl/>
        </w:rPr>
        <w:tab/>
        <w:t xml:space="preserve"> </w:t>
      </w:r>
      <w:r>
        <w:rPr>
          <w:rFonts w:ascii="Arial" w:eastAsia="Arial" w:hAnsi="Arial" w:cs="Arial"/>
          <w:sz w:val="36"/>
          <w:szCs w:val="36"/>
          <w:vertAlign w:val="superscript"/>
          <w:rtl/>
        </w:rPr>
        <w:t xml:space="preserve"> </w:t>
      </w:r>
      <w:r>
        <w:rPr>
          <w:rFonts w:ascii="Arial" w:eastAsia="Arial" w:hAnsi="Arial" w:cs="Arial"/>
          <w:sz w:val="18"/>
          <w:szCs w:val="18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ab/>
        <w:t>د . محمد عبد العزيز بشير محمد</w:t>
      </w:r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</w:t>
      </w:r>
    </w:p>
    <w:p w:rsidR="00F323CE" w:rsidRDefault="00EC049D">
      <w:pPr>
        <w:spacing w:after="0" w:line="239" w:lineRule="auto"/>
        <w:ind w:right="3058"/>
      </w:pPr>
      <w:r>
        <w:rPr>
          <w:rFonts w:ascii="Arial" w:eastAsia="Arial" w:hAnsi="Arial" w:cs="Arial"/>
          <w:color w:val="C00000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ab/>
        <w:t>أ</w:t>
      </w:r>
      <w:r>
        <w:rPr>
          <w:rFonts w:ascii="Arial" w:eastAsia="Arial" w:hAnsi="Arial" w:cs="Arial"/>
          <w:sz w:val="32"/>
          <w:szCs w:val="32"/>
          <w:rtl/>
        </w:rPr>
        <w:t>ستاذ مساعد متعاقد جامعة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السودان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العالمية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كلية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الإقتصاد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قسم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البنوك</w:t>
      </w:r>
      <w:r>
        <w:rPr>
          <w:rFonts w:ascii="Arial" w:eastAsia="Arial" w:hAnsi="Arial" w:cs="Arial"/>
          <w:sz w:val="44"/>
          <w:szCs w:val="44"/>
          <w:rtl/>
        </w:rPr>
        <w:t xml:space="preserve"> </w:t>
      </w:r>
      <w:r>
        <w:rPr>
          <w:rFonts w:ascii="Arial" w:eastAsia="Arial" w:hAnsi="Arial" w:cs="Arial"/>
          <w:color w:val="C0000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ab/>
        <w:t>الخرطوم -أم درمان -الثورة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الحارة )</w:t>
      </w:r>
      <w:r>
        <w:rPr>
          <w:rFonts w:ascii="Times New Roman" w:eastAsia="Times New Roman" w:hAnsi="Times New Roman" w:cs="Times New Roman"/>
          <w:sz w:val="32"/>
          <w:szCs w:val="32"/>
        </w:rPr>
        <w:t>02</w:t>
      </w:r>
      <w:r>
        <w:rPr>
          <w:rFonts w:ascii="Arial" w:eastAsia="Arial" w:hAnsi="Arial" w:cs="Arial"/>
          <w:sz w:val="32"/>
          <w:szCs w:val="32"/>
          <w:rtl/>
        </w:rPr>
        <w:t>(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C0000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49"/>
          <w:szCs w:val="49"/>
          <w:vertAlign w:val="superscript"/>
          <w:rtl/>
        </w:rPr>
        <w:tab/>
        <w:t>أمدرمان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62</w:t>
      </w:r>
      <w:r>
        <w:rPr>
          <w:rFonts w:ascii="Arial" w:eastAsia="Arial" w:hAnsi="Arial" w:cs="Arial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1791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002060"/>
          <w:sz w:val="55"/>
          <w:szCs w:val="55"/>
          <w:vertAlign w:val="subscript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sz w:val="28"/>
          <w:szCs w:val="28"/>
        </w:rPr>
        <w:t>428824119242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+ - </w:t>
      </w:r>
      <w:r>
        <w:rPr>
          <w:rFonts w:ascii="Simplified Arabic" w:eastAsia="Simplified Arabic" w:hAnsi="Simplified Arabic" w:cs="Simplified Arabic"/>
          <w:sz w:val="28"/>
          <w:szCs w:val="28"/>
        </w:rPr>
        <w:t>428222124992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+ </w:t>
      </w:r>
    </w:p>
    <w:p w:rsidR="00F323CE" w:rsidRDefault="00EC049D">
      <w:pPr>
        <w:tabs>
          <w:tab w:val="center" w:pos="6343"/>
          <w:tab w:val="center" w:pos="9662"/>
        </w:tabs>
        <w:bidi w:val="0"/>
        <w:spacing w:after="0"/>
        <w:jc w:val="left"/>
      </w:pPr>
      <w:r>
        <w:tab/>
      </w:r>
      <w:r>
        <w:rPr>
          <w:rFonts w:ascii="Arial" w:eastAsia="Arial" w:hAnsi="Arial" w:cs="Arial"/>
          <w:sz w:val="4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32"/>
          <w:u w:val="single" w:color="0000FF"/>
        </w:rPr>
        <w:t>justmohammed5@hotmail.com</w:t>
      </w:r>
      <w:r>
        <w:rPr>
          <w:rFonts w:ascii="Times New Roman" w:eastAsia="Times New Roman" w:hAnsi="Times New Roman" w:cs="Times New Roman"/>
          <w:color w:val="0000FF"/>
          <w:sz w:val="32"/>
          <w:u w:val="single" w:color="0000FF"/>
        </w:rPr>
        <w:tab/>
      </w:r>
      <w:r>
        <w:rPr>
          <w:rFonts w:ascii="Arial" w:eastAsia="Arial" w:hAnsi="Arial" w:cs="Arial"/>
          <w:color w:val="002060"/>
          <w:sz w:val="32"/>
          <w:vertAlign w:val="subscript"/>
        </w:rPr>
        <w:t xml:space="preserve"> </w:t>
      </w:r>
    </w:p>
    <w:p w:rsidR="00F323CE" w:rsidRDefault="00EC049D">
      <w:pPr>
        <w:bidi w:val="0"/>
        <w:spacing w:after="119"/>
        <w:ind w:right="49"/>
      </w:pPr>
      <w:r>
        <w:rPr>
          <w:rFonts w:ascii="Arial" w:eastAsia="Arial" w:hAnsi="Arial" w:cs="Arial"/>
          <w:sz w:val="44"/>
        </w:rPr>
        <w:t xml:space="preserve"> </w:t>
      </w:r>
      <w:r>
        <w:rPr>
          <w:rFonts w:ascii="Arial" w:eastAsia="Arial" w:hAnsi="Arial" w:cs="Arial"/>
          <w:sz w:val="44"/>
        </w:rPr>
        <w:tab/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6"/>
        </w:rPr>
        <w:tab/>
      </w:r>
      <w:r>
        <w:rPr>
          <w:rFonts w:ascii="Arial" w:eastAsia="Arial" w:hAnsi="Arial" w:cs="Arial"/>
          <w:color w:val="002060"/>
          <w:sz w:val="18"/>
        </w:rPr>
        <w:t xml:space="preserve"> </w:t>
      </w:r>
    </w:p>
    <w:p w:rsidR="00F323CE" w:rsidRDefault="00EC049D">
      <w:pPr>
        <w:spacing w:after="0"/>
        <w:ind w:left="-3" w:hanging="10"/>
        <w:jc w:val="left"/>
      </w:pP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الهدف </w:t>
      </w: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الوظيفي:  </w:t>
      </w:r>
    </w:p>
    <w:p w:rsidR="00F323CE" w:rsidRDefault="00EC049D">
      <w:pPr>
        <w:spacing w:after="0" w:line="363" w:lineRule="auto"/>
        <w:ind w:left="363" w:right="89"/>
        <w:jc w:val="both"/>
      </w:pPr>
      <w:r>
        <w:rPr>
          <w:b/>
          <w:bCs/>
          <w:sz w:val="24"/>
          <w:szCs w:val="24"/>
          <w:rtl/>
        </w:rPr>
        <w:t xml:space="preserve">  متخصص في العمل المالي و المصففي خبرة  كثرف م  خمسة وعشفون سنة ، إضافة للتدريس بالجامعات لأثرف م  ثلاث سنوات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كرغب في  شغل وظيفة يمك  م  خلالها المساهمة في دفع مسير  التعليم وتطويف منهجية العمل وثفاء   الأداء  والارتااء بالمؤسسة ، وتعزيز مسيرتي </w:t>
      </w:r>
      <w:r>
        <w:rPr>
          <w:b/>
          <w:bCs/>
          <w:sz w:val="24"/>
          <w:szCs w:val="24"/>
          <w:rtl/>
        </w:rPr>
        <w:t xml:space="preserve">المهنية وعكس مادراتي وخرةتي  لتحايق الإنجاز  لنمو المؤسسة وتطورها. </w:t>
      </w:r>
    </w:p>
    <w:p w:rsidR="00F323CE" w:rsidRDefault="00EC049D">
      <w:pPr>
        <w:bidi w:val="0"/>
        <w:spacing w:after="232"/>
        <w:ind w:right="28"/>
      </w:pPr>
      <w:r>
        <w:rPr>
          <w:rFonts w:ascii="Arial" w:eastAsia="Arial" w:hAnsi="Arial" w:cs="Arial"/>
          <w:color w:val="002060"/>
          <w:sz w:val="10"/>
        </w:rPr>
        <w:t xml:space="preserve"> </w:t>
      </w:r>
    </w:p>
    <w:p w:rsidR="00F323CE" w:rsidRDefault="00EC049D">
      <w:pPr>
        <w:spacing w:after="0"/>
        <w:ind w:left="-3" w:hanging="10"/>
        <w:jc w:val="left"/>
      </w:pP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المــؤهـــــلات العــلــمية: </w:t>
      </w:r>
    </w:p>
    <w:p w:rsidR="00F323CE" w:rsidRDefault="00EC049D">
      <w:pPr>
        <w:numPr>
          <w:ilvl w:val="0"/>
          <w:numId w:val="1"/>
        </w:numPr>
        <w:spacing w:after="10" w:line="266" w:lineRule="auto"/>
        <w:ind w:right="989" w:hanging="363"/>
      </w:pPr>
      <w:r>
        <w:rPr>
          <w:rFonts w:ascii="Arial" w:eastAsia="Arial" w:hAnsi="Arial" w:cs="Arial"/>
          <w:sz w:val="28"/>
          <w:szCs w:val="28"/>
          <w:rtl/>
        </w:rPr>
        <w:t>دكتوراه فلسفة الدراسات المصرفية بعنوان الصكوك الحكومية وأثرها في الأداء المالي للقطاع المصرفي السوداني – جامعة السودان للعلوم والتكنولوجيا-</w:t>
      </w:r>
      <w:r>
        <w:rPr>
          <w:rFonts w:ascii="Times New Roman" w:eastAsia="Times New Roman" w:hAnsi="Times New Roman" w:cs="Times New Roman"/>
          <w:sz w:val="28"/>
          <w:szCs w:val="28"/>
        </w:rPr>
        <w:t>8102</w:t>
      </w:r>
      <w:r>
        <w:rPr>
          <w:rFonts w:ascii="Arial" w:eastAsia="Arial" w:hAnsi="Arial" w:cs="Arial"/>
          <w:sz w:val="28"/>
          <w:szCs w:val="28"/>
          <w:rtl/>
        </w:rPr>
        <w:t>م.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1"/>
        </w:numPr>
        <w:spacing w:after="10" w:line="266" w:lineRule="auto"/>
        <w:ind w:right="989" w:hanging="363"/>
      </w:pPr>
      <w:r>
        <w:rPr>
          <w:rFonts w:ascii="Arial" w:eastAsia="Arial" w:hAnsi="Arial" w:cs="Arial"/>
          <w:sz w:val="28"/>
          <w:szCs w:val="28"/>
          <w:rtl/>
        </w:rPr>
        <w:t xml:space="preserve">ماجستير </w:t>
      </w:r>
      <w:r>
        <w:rPr>
          <w:rFonts w:ascii="Arial" w:eastAsia="Arial" w:hAnsi="Arial" w:cs="Arial"/>
          <w:sz w:val="28"/>
          <w:szCs w:val="28"/>
          <w:rtl/>
        </w:rPr>
        <w:t>الدراسات المصرفية بحث بعنوان الأزمة المالية العالمية وأثرها في الأداء المالي للجهاز المصرفي السوداني – جامعة السودان للعلوم والتكنولوجيا -</w:t>
      </w:r>
      <w:r>
        <w:rPr>
          <w:rFonts w:ascii="Times New Roman" w:eastAsia="Times New Roman" w:hAnsi="Times New Roman" w:cs="Times New Roman"/>
          <w:sz w:val="28"/>
          <w:szCs w:val="28"/>
        </w:rPr>
        <w:t>8108</w:t>
      </w:r>
      <w:r>
        <w:rPr>
          <w:rFonts w:ascii="Arial" w:eastAsia="Arial" w:hAnsi="Arial" w:cs="Arial"/>
          <w:sz w:val="28"/>
          <w:szCs w:val="28"/>
          <w:rtl/>
        </w:rPr>
        <w:t xml:space="preserve"> م.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1"/>
        </w:numPr>
        <w:spacing w:after="10" w:line="266" w:lineRule="auto"/>
        <w:ind w:right="989" w:hanging="363"/>
      </w:pPr>
      <w:r>
        <w:rPr>
          <w:rFonts w:ascii="Arial" w:eastAsia="Arial" w:hAnsi="Arial" w:cs="Arial"/>
          <w:sz w:val="28"/>
          <w:szCs w:val="28"/>
          <w:rtl/>
        </w:rPr>
        <w:t>بكالوريوس الدراسات المصرفية والمالية– أكاديمية السودان للعلوم المصرفية-</w:t>
      </w:r>
      <w:r>
        <w:rPr>
          <w:rFonts w:ascii="Times New Roman" w:eastAsia="Times New Roman" w:hAnsi="Times New Roman" w:cs="Times New Roman"/>
          <w:sz w:val="28"/>
          <w:szCs w:val="28"/>
        </w:rPr>
        <w:t>8112</w:t>
      </w:r>
      <w:r>
        <w:rPr>
          <w:rFonts w:ascii="Arial" w:eastAsia="Arial" w:hAnsi="Arial" w:cs="Arial"/>
          <w:sz w:val="28"/>
          <w:szCs w:val="28"/>
          <w:rtl/>
        </w:rPr>
        <w:t xml:space="preserve"> م بتقدير )جيد.(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tbl>
      <w:tblPr>
        <w:tblStyle w:val="TableGrid"/>
        <w:tblpPr w:vertAnchor="page" w:horzAnchor="page" w:tblpX="222" w:tblpY="197"/>
        <w:tblOverlap w:val="never"/>
        <w:tblW w:w="11470" w:type="dxa"/>
        <w:tblInd w:w="0" w:type="dxa"/>
        <w:tblCellMar>
          <w:top w:w="0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168"/>
        <w:gridCol w:w="444"/>
        <w:gridCol w:w="324"/>
        <w:gridCol w:w="761"/>
        <w:gridCol w:w="689"/>
        <w:gridCol w:w="821"/>
        <w:gridCol w:w="490"/>
        <w:gridCol w:w="775"/>
        <w:gridCol w:w="425"/>
        <w:gridCol w:w="2573"/>
      </w:tblGrid>
      <w:tr w:rsidR="00F323CE">
        <w:trPr>
          <w:trHeight w:val="807"/>
        </w:trPr>
        <w:tc>
          <w:tcPr>
            <w:tcW w:w="41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EE9CE"/>
            <w:vAlign w:val="center"/>
          </w:tcPr>
          <w:p w:rsidR="00F323CE" w:rsidRDefault="00EC049D">
            <w:pPr>
              <w:bidi w:val="0"/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8"/>
              </w:rPr>
              <w:t>Curriculum Vitae</w:t>
            </w:r>
            <w:r>
              <w:rPr>
                <w:rFonts w:ascii="Times New Roman" w:eastAsia="Times New Roman" w:hAnsi="Times New Roman" w:cs="Times New Roman"/>
                <w:b/>
                <w:sz w:val="42"/>
              </w:rPr>
              <w:t xml:space="preserve"> </w:t>
            </w:r>
          </w:p>
        </w:tc>
        <w:tc>
          <w:tcPr>
            <w:tcW w:w="44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32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76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68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  <w:vAlign w:val="center"/>
          </w:tcPr>
          <w:p w:rsidR="00F323CE" w:rsidRDefault="00EC049D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8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49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77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42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2573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EE9CE"/>
            <w:vAlign w:val="center"/>
          </w:tcPr>
          <w:p w:rsidR="00F323CE" w:rsidRDefault="00EC049D">
            <w:pPr>
              <w:spacing w:after="0"/>
              <w:ind w:right="202"/>
              <w:jc w:val="both"/>
            </w:pPr>
            <w:r>
              <w:rPr>
                <w:rFonts w:ascii="Arial" w:eastAsia="Arial" w:hAnsi="Arial" w:cs="Arial"/>
                <w:sz w:val="40"/>
                <w:szCs w:val="40"/>
                <w:rtl/>
              </w:rPr>
              <w:t xml:space="preserve">        سـيرة ذاتية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 </w:t>
            </w:r>
          </w:p>
        </w:tc>
      </w:tr>
    </w:tbl>
    <w:p w:rsidR="00F323CE" w:rsidRDefault="00EC049D">
      <w:pPr>
        <w:numPr>
          <w:ilvl w:val="0"/>
          <w:numId w:val="1"/>
        </w:numPr>
        <w:spacing w:after="10" w:line="266" w:lineRule="auto"/>
        <w:ind w:right="989" w:hanging="363"/>
      </w:pPr>
      <w:r>
        <w:rPr>
          <w:rFonts w:ascii="Arial" w:eastAsia="Arial" w:hAnsi="Arial" w:cs="Arial"/>
          <w:sz w:val="28"/>
          <w:szCs w:val="28"/>
          <w:rtl/>
        </w:rPr>
        <w:t xml:space="preserve">دبلوم كمبيوتر-أكاديمية السودان للعلوم المصرفية – </w:t>
      </w:r>
      <w:r>
        <w:rPr>
          <w:rFonts w:ascii="Times New Roman" w:eastAsia="Times New Roman" w:hAnsi="Times New Roman" w:cs="Times New Roman"/>
          <w:sz w:val="28"/>
          <w:szCs w:val="28"/>
        </w:rPr>
        <w:t>8112</w:t>
      </w:r>
      <w:r>
        <w:rPr>
          <w:rFonts w:ascii="Arial" w:eastAsia="Arial" w:hAnsi="Arial" w:cs="Arial"/>
          <w:sz w:val="28"/>
          <w:szCs w:val="28"/>
          <w:rtl/>
        </w:rPr>
        <w:t>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الخـــــبرات العملـــية: </w:t>
      </w:r>
      <w:r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 xml:space="preserve"> </w:t>
      </w:r>
    </w:p>
    <w:p w:rsidR="00F323CE" w:rsidRDefault="00EC049D">
      <w:pPr>
        <w:numPr>
          <w:ilvl w:val="0"/>
          <w:numId w:val="1"/>
        </w:numPr>
        <w:spacing w:after="10" w:line="266" w:lineRule="auto"/>
        <w:ind w:right="989" w:hanging="363"/>
      </w:pPr>
      <w:r>
        <w:rPr>
          <w:rFonts w:ascii="Arial" w:eastAsia="Arial" w:hAnsi="Arial" w:cs="Arial"/>
          <w:sz w:val="28"/>
          <w:szCs w:val="28"/>
          <w:rtl/>
        </w:rPr>
        <w:t xml:space="preserve">منسق الدراسات العليا " برنامج ماجستير مصارف "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إ</w:t>
      </w:r>
      <w:r>
        <w:rPr>
          <w:rFonts w:ascii="Arial" w:eastAsia="Arial" w:hAnsi="Arial" w:cs="Arial"/>
          <w:sz w:val="28"/>
          <w:szCs w:val="28"/>
          <w:rtl/>
        </w:rPr>
        <w:t xml:space="preserve">ختيار أساتذة ماجستير مصارف ومتابعتهم ووضع خطة البرنامج والقيد الزمنى والامتحانات والنتائج </w:t>
      </w:r>
      <w:r>
        <w:rPr>
          <w:rFonts w:ascii="Arial" w:eastAsia="Arial" w:hAnsi="Arial" w:cs="Arial"/>
          <w:sz w:val="28"/>
          <w:szCs w:val="28"/>
          <w:rtl/>
        </w:rPr>
        <w:t>والتوصيات من خلال عضويتى فى اللجنة الفنية لعمادة الدراسات العليا.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 w:rsidP="001A214E">
      <w:pPr>
        <w:numPr>
          <w:ilvl w:val="0"/>
          <w:numId w:val="1"/>
        </w:numPr>
        <w:spacing w:after="10" w:line="266" w:lineRule="auto"/>
        <w:ind w:right="989" w:hanging="363"/>
      </w:pPr>
      <w:r>
        <w:rPr>
          <w:rFonts w:ascii="Arial" w:eastAsia="Arial" w:hAnsi="Arial" w:cs="Arial"/>
          <w:sz w:val="28"/>
          <w:szCs w:val="28"/>
          <w:rtl/>
        </w:rPr>
        <w:t>استاذ مساعد متعاقد كليا 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جامعة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1A214E">
        <w:rPr>
          <w:rFonts w:ascii="Times New Roman" w:eastAsia="Times New Roman" w:hAnsi="Times New Roman" w:cs="Times New Roman" w:hint="cs"/>
          <w:sz w:val="28"/>
          <w:szCs w:val="28"/>
          <w:rtl/>
          <w:lang w:bidi="ar-SD"/>
        </w:rPr>
        <w:t xml:space="preserve"> المغتربين ومتعاون فى جامعة </w:t>
      </w:r>
      <w:r>
        <w:rPr>
          <w:rFonts w:ascii="Arial" w:eastAsia="Arial" w:hAnsi="Arial" w:cs="Arial"/>
          <w:sz w:val="28"/>
          <w:szCs w:val="28"/>
          <w:rtl/>
        </w:rPr>
        <w:t>السودان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العالمية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كلية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الاقتصاد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 xml:space="preserve">البنوك منذ أغسطس </w:t>
      </w:r>
      <w:r w:rsidR="001A214E">
        <w:rPr>
          <w:rFonts w:ascii="Times New Roman" w:eastAsia="Times New Roman" w:hAnsi="Times New Roman" w:cs="Times New Roman" w:hint="cs"/>
          <w:sz w:val="28"/>
          <w:szCs w:val="28"/>
          <w:rtl/>
          <w:lang w:bidi="ar-SD"/>
        </w:rPr>
        <w:t>2018</w:t>
      </w:r>
      <w:r>
        <w:rPr>
          <w:rFonts w:ascii="Arial" w:eastAsia="Arial" w:hAnsi="Arial" w:cs="Arial"/>
          <w:sz w:val="28"/>
          <w:szCs w:val="28"/>
          <w:rtl/>
        </w:rPr>
        <w:t xml:space="preserve">م وحتى تاريخه </w:t>
      </w:r>
      <w:r w:rsidR="001A214E">
        <w:rPr>
          <w:rFonts w:ascii="Arial" w:eastAsia="Arial" w:hAnsi="Arial" w:cs="Arial" w:hint="cs"/>
          <w:sz w:val="28"/>
          <w:szCs w:val="28"/>
          <w:rtl/>
          <w:lang w:bidi="ar-SD"/>
        </w:rPr>
        <w:t xml:space="preserve"> .. 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  <w:rtl/>
        </w:rPr>
        <w:t>متعاون بجامعة العلوم الطبية والتكنولوجية</w:t>
      </w:r>
      <w:r>
        <w:rPr>
          <w:rFonts w:ascii="Arial" w:eastAsia="Arial" w:hAnsi="Arial" w:cs="Arial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bidi w:val="0"/>
        <w:spacing w:after="0"/>
        <w:ind w:right="1067"/>
      </w:pPr>
      <w:r>
        <w:rPr>
          <w:rFonts w:ascii="Arial" w:eastAsia="Arial" w:hAnsi="Arial" w:cs="Arial"/>
          <w:sz w:val="28"/>
        </w:rPr>
        <w:t xml:space="preserve"> </w:t>
      </w:r>
    </w:p>
    <w:p w:rsidR="00F323CE" w:rsidRDefault="00EC049D">
      <w:pPr>
        <w:spacing w:after="16"/>
        <w:ind w:left="1001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المواد التي </w:t>
      </w:r>
      <w:r>
        <w:rPr>
          <w:rFonts w:ascii="Arial" w:eastAsia="Arial" w:hAnsi="Arial" w:cs="Arial"/>
          <w:sz w:val="28"/>
          <w:szCs w:val="28"/>
          <w:rtl/>
        </w:rPr>
        <w:t xml:space="preserve">تم تدريسها:- </w:t>
      </w:r>
    </w:p>
    <w:p w:rsidR="00F323CE" w:rsidRDefault="00EC049D">
      <w:pPr>
        <w:bidi w:val="0"/>
        <w:spacing w:after="0"/>
        <w:ind w:right="1067"/>
      </w:pPr>
      <w:r>
        <w:rPr>
          <w:rFonts w:ascii="Arial" w:eastAsia="Arial" w:hAnsi="Arial" w:cs="Arial"/>
          <w:sz w:val="28"/>
        </w:rPr>
        <w:t xml:space="preserve"> </w:t>
      </w:r>
    </w:p>
    <w:p w:rsidR="00F323CE" w:rsidRDefault="00EC049D">
      <w:pPr>
        <w:spacing w:after="16"/>
        <w:ind w:left="1004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على مستوى الماجستير: </w:t>
      </w:r>
    </w:p>
    <w:p w:rsidR="00F323CE" w:rsidRDefault="00EC049D">
      <w:pPr>
        <w:bidi w:val="0"/>
        <w:spacing w:after="13" w:line="248" w:lineRule="auto"/>
        <w:ind w:left="3685" w:right="3150" w:hanging="10"/>
        <w:jc w:val="left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Stock exchange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operations  Islamic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modes of finance.  </w:t>
      </w:r>
    </w:p>
    <w:p w:rsidR="00F323CE" w:rsidRDefault="00EC049D">
      <w:pPr>
        <w:bidi w:val="0"/>
        <w:spacing w:after="13" w:line="248" w:lineRule="auto"/>
        <w:ind w:left="3685" w:right="3150" w:hanging="10"/>
        <w:jc w:val="left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Microfinance    </w:t>
      </w:r>
    </w:p>
    <w:p w:rsidR="00F323CE" w:rsidRDefault="00EC049D">
      <w:pPr>
        <w:bidi w:val="0"/>
        <w:spacing w:after="0"/>
        <w:ind w:left="813" w:right="1568" w:hanging="10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E-banking applications. </w:t>
      </w:r>
    </w:p>
    <w:p w:rsidR="00F323CE" w:rsidRDefault="00EC049D">
      <w:pPr>
        <w:spacing w:after="16"/>
        <w:ind w:left="1005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>على مستوى البكالوريوس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222222"/>
          <w:sz w:val="20"/>
          <w:szCs w:val="20"/>
          <w:rtl/>
        </w:rPr>
        <w:t xml:space="preserve">:  </w:t>
      </w:r>
    </w:p>
    <w:p w:rsidR="00F323CE" w:rsidRDefault="00EC049D">
      <w:pPr>
        <w:bidi w:val="0"/>
        <w:spacing w:after="0"/>
        <w:ind w:left="813" w:right="1586" w:hanging="10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Research methodology.   </w:t>
      </w:r>
    </w:p>
    <w:p w:rsidR="00F323CE" w:rsidRDefault="00EC049D">
      <w:pPr>
        <w:bidi w:val="0"/>
        <w:spacing w:after="0"/>
        <w:ind w:left="813" w:hanging="10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Jurisprudence of Islamic transactions.  </w:t>
      </w:r>
    </w:p>
    <w:p w:rsidR="00F323CE" w:rsidRDefault="00EC049D">
      <w:pPr>
        <w:bidi w:val="0"/>
        <w:spacing w:after="0"/>
        <w:ind w:left="813" w:right="1918" w:hanging="10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Money and banking. </w:t>
      </w:r>
    </w:p>
    <w:p w:rsidR="00F323CE" w:rsidRDefault="00EC049D">
      <w:pPr>
        <w:bidi w:val="0"/>
        <w:spacing w:after="0"/>
        <w:ind w:left="813" w:right="393" w:hanging="10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Principles of banking and finance.   </w:t>
      </w:r>
    </w:p>
    <w:p w:rsidR="00F323CE" w:rsidRDefault="00EC049D">
      <w:pPr>
        <w:bidi w:val="0"/>
        <w:spacing w:after="13" w:line="248" w:lineRule="auto"/>
        <w:ind w:left="3685" w:right="3150" w:hanging="10"/>
        <w:jc w:val="left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Law of banking. </w:t>
      </w:r>
    </w:p>
    <w:p w:rsidR="00F323CE" w:rsidRDefault="00EC049D">
      <w:pPr>
        <w:bidi w:val="0"/>
        <w:spacing w:after="13" w:line="248" w:lineRule="auto"/>
        <w:ind w:left="3685" w:right="3150" w:hanging="10"/>
        <w:jc w:val="left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Islamic banking. </w:t>
      </w:r>
    </w:p>
    <w:p w:rsidR="00F323CE" w:rsidRDefault="00EC049D">
      <w:pPr>
        <w:bidi w:val="0"/>
        <w:spacing w:after="352"/>
        <w:ind w:left="813" w:right="409" w:hanging="10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lastRenderedPageBreak/>
        <w:t xml:space="preserve">Banking international regulations.  </w:t>
      </w:r>
    </w:p>
    <w:p w:rsidR="00F323CE" w:rsidRDefault="00EC049D">
      <w:pPr>
        <w:bidi w:val="0"/>
        <w:spacing w:after="176"/>
        <w:ind w:left="10" w:right="225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1</w:t>
      </w:r>
    </w:p>
    <w:p w:rsidR="00F323CE" w:rsidRDefault="00EC049D">
      <w:pPr>
        <w:bidi w:val="0"/>
        <w:spacing w:after="157"/>
        <w:ind w:left="989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23CE" w:rsidRDefault="00EC049D">
      <w:pPr>
        <w:bidi w:val="0"/>
        <w:spacing w:after="13" w:line="248" w:lineRule="auto"/>
        <w:ind w:left="3685" w:right="3150" w:hanging="10"/>
        <w:jc w:val="left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Microfinance.  </w:t>
      </w:r>
    </w:p>
    <w:p w:rsidR="00F323CE" w:rsidRDefault="00EC049D">
      <w:pPr>
        <w:bidi w:val="0"/>
        <w:spacing w:after="0"/>
        <w:ind w:left="813" w:right="1335" w:hanging="10"/>
        <w:jc w:val="center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Islamic modes of finance.   </w:t>
      </w:r>
    </w:p>
    <w:p w:rsidR="00F323CE" w:rsidRDefault="00EC049D">
      <w:pPr>
        <w:bidi w:val="0"/>
        <w:spacing w:after="13" w:line="248" w:lineRule="auto"/>
        <w:ind w:left="3685" w:right="3150" w:hanging="10"/>
        <w:jc w:val="left"/>
      </w:pPr>
      <w:r>
        <w:rPr>
          <w:rFonts w:ascii="Times New Roman" w:eastAsia="Times New Roman" w:hAnsi="Times New Roman" w:cs="Times New Roman"/>
          <w:color w:val="222222"/>
          <w:sz w:val="28"/>
        </w:rPr>
        <w:t>E-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banking 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F323CE" w:rsidRDefault="00EC049D">
      <w:pPr>
        <w:bidi w:val="0"/>
        <w:spacing w:after="13" w:line="248" w:lineRule="auto"/>
        <w:ind w:left="3685" w:right="3150" w:hanging="10"/>
        <w:jc w:val="left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Monetary theory.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أستاذ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متعاون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جامعة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السودان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العالمية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كلية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الاقتصاد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البنوك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 (</w:t>
      </w:r>
      <w:r>
        <w:rPr>
          <w:rFonts w:ascii="Arial" w:eastAsia="Arial" w:hAnsi="Arial" w:cs="Arial"/>
          <w:sz w:val="28"/>
          <w:szCs w:val="28"/>
          <w:rtl/>
        </w:rPr>
        <w:t>بكالوريوس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+ </w:t>
      </w:r>
      <w:r>
        <w:rPr>
          <w:rFonts w:ascii="Arial" w:eastAsia="Arial" w:hAnsi="Arial" w:cs="Arial"/>
          <w:sz w:val="28"/>
          <w:szCs w:val="28"/>
          <w:rtl/>
        </w:rPr>
        <w:t>ماجستير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>
        <w:rPr>
          <w:rFonts w:ascii="Arial" w:eastAsia="Arial" w:hAnsi="Arial" w:cs="Arial"/>
          <w:sz w:val="28"/>
          <w:szCs w:val="28"/>
          <w:rtl/>
        </w:rPr>
        <w:t xml:space="preserve">منذ يوليو </w:t>
      </w:r>
      <w:r>
        <w:rPr>
          <w:rFonts w:ascii="Times New Roman" w:eastAsia="Times New Roman" w:hAnsi="Times New Roman" w:cs="Times New Roman"/>
          <w:sz w:val="28"/>
          <w:szCs w:val="28"/>
        </w:rPr>
        <w:t>8102</w:t>
      </w:r>
      <w:r>
        <w:rPr>
          <w:rFonts w:ascii="Arial" w:eastAsia="Arial" w:hAnsi="Arial" w:cs="Arial"/>
          <w:sz w:val="28"/>
          <w:szCs w:val="28"/>
          <w:rtl/>
        </w:rPr>
        <w:t xml:space="preserve">م وحتى يوليو </w:t>
      </w:r>
      <w:r>
        <w:rPr>
          <w:rFonts w:ascii="Times New Roman" w:eastAsia="Times New Roman" w:hAnsi="Times New Roman" w:cs="Times New Roman"/>
          <w:sz w:val="28"/>
          <w:szCs w:val="28"/>
        </w:rPr>
        <w:t>8102</w:t>
      </w:r>
      <w:r>
        <w:rPr>
          <w:rFonts w:ascii="Arial" w:eastAsia="Arial" w:hAnsi="Arial" w:cs="Arial"/>
          <w:sz w:val="28"/>
          <w:szCs w:val="28"/>
          <w:rtl/>
        </w:rPr>
        <w:t>م.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موظف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ببنك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التضامن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الإسلامي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الفترة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0221</w:t>
      </w:r>
      <w:r>
        <w:rPr>
          <w:rFonts w:ascii="Arial" w:eastAsia="Arial" w:hAnsi="Arial" w:cs="Arial"/>
          <w:sz w:val="28"/>
          <w:szCs w:val="28"/>
          <w:rtl/>
        </w:rPr>
        <w:t xml:space="preserve"> حتى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8102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مدرب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معتمد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مركز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توب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كوالتي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الخرطوم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الاعتماد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كندا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85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مدرب بأكاديمية السودان للعلوم المصرفية والمالية – برنامج الخريجين – عنوان </w:t>
      </w:r>
      <w:r>
        <w:rPr>
          <w:rFonts w:ascii="Arial" w:eastAsia="Arial" w:hAnsi="Arial" w:cs="Arial"/>
          <w:sz w:val="28"/>
          <w:szCs w:val="28"/>
          <w:rtl/>
        </w:rPr>
        <w:t>الدورة العمليات المصرفية الداخلية وصيغ التمويل الإسلامية.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spacing w:after="0"/>
        <w:ind w:left="-3" w:hanging="10"/>
        <w:jc w:val="left"/>
      </w:pPr>
      <w:r>
        <w:rPr>
          <w:rFonts w:ascii="Arial" w:eastAsia="Arial" w:hAnsi="Arial" w:cs="Arial"/>
          <w:color w:val="002060"/>
          <w:sz w:val="36"/>
          <w:szCs w:val="36"/>
          <w:rtl/>
        </w:rPr>
        <w:t>الخبرات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color w:val="002060"/>
          <w:sz w:val="36"/>
          <w:szCs w:val="36"/>
          <w:rtl/>
        </w:rPr>
        <w:t>المصرفية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 xml:space="preserve">: </w:t>
      </w:r>
    </w:p>
    <w:p w:rsidR="00F323CE" w:rsidRDefault="00EC049D">
      <w:pPr>
        <w:numPr>
          <w:ilvl w:val="0"/>
          <w:numId w:val="2"/>
        </w:numPr>
        <w:spacing w:after="84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بنك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التضامن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الإسلامي</w:t>
      </w:r>
      <w:r>
        <w:rPr>
          <w:sz w:val="28"/>
          <w:szCs w:val="28"/>
          <w:rtl/>
        </w:rPr>
        <w:t xml:space="preserve"> – </w:t>
      </w:r>
      <w:r>
        <w:rPr>
          <w:rFonts w:ascii="Arial" w:eastAsia="Arial" w:hAnsi="Arial" w:cs="Arial"/>
          <w:sz w:val="28"/>
          <w:szCs w:val="28"/>
          <w:rtl/>
        </w:rPr>
        <w:t>إدارة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الموارد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البشرية</w:t>
      </w:r>
      <w:r>
        <w:rPr>
          <w:sz w:val="28"/>
          <w:szCs w:val="28"/>
          <w:rtl/>
        </w:rPr>
        <w:t>. (</w:t>
      </w:r>
      <w:r>
        <w:rPr>
          <w:sz w:val="28"/>
          <w:szCs w:val="28"/>
        </w:rPr>
        <w:t>21</w:t>
      </w:r>
      <w:r>
        <w:rPr>
          <w:rFonts w:ascii="Arial" w:eastAsia="Arial" w:hAnsi="Arial" w:cs="Arial"/>
          <w:sz w:val="28"/>
          <w:szCs w:val="28"/>
          <w:rtl/>
        </w:rPr>
        <w:t xml:space="preserve"> عام( </w:t>
      </w:r>
    </w:p>
    <w:p w:rsidR="00F323CE" w:rsidRDefault="00EC049D">
      <w:pPr>
        <w:numPr>
          <w:ilvl w:val="0"/>
          <w:numId w:val="2"/>
        </w:numPr>
        <w:spacing w:after="81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سكرتارية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المكتب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التنفيذي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المدير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العام</w:t>
      </w:r>
      <w:r>
        <w:rPr>
          <w:sz w:val="28"/>
          <w:szCs w:val="28"/>
          <w:rtl/>
        </w:rPr>
        <w:t xml:space="preserve"> + </w:t>
      </w:r>
      <w:r>
        <w:rPr>
          <w:rFonts w:ascii="Arial" w:eastAsia="Arial" w:hAnsi="Arial" w:cs="Arial"/>
          <w:sz w:val="28"/>
          <w:szCs w:val="28"/>
          <w:rtl/>
        </w:rPr>
        <w:t>نائبه</w:t>
      </w:r>
      <w:r>
        <w:rPr>
          <w:sz w:val="28"/>
          <w:szCs w:val="28"/>
          <w:rtl/>
        </w:rPr>
        <w:t>.(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sz w:val="28"/>
          <w:szCs w:val="28"/>
        </w:rPr>
        <w:t>7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  <w:rtl/>
        </w:rPr>
        <w:t>أعوام(</w:t>
      </w:r>
      <w:proofErr w:type="gramEnd"/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84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الحسابات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الجارية</w:t>
      </w:r>
      <w:r>
        <w:rPr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85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المقاصة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الالكترونية</w:t>
      </w:r>
      <w:r>
        <w:rPr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83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الدفعيات</w:t>
      </w:r>
      <w:r>
        <w:rPr>
          <w:sz w:val="28"/>
          <w:szCs w:val="28"/>
          <w:rtl/>
        </w:rPr>
        <w:t xml:space="preserve"> – </w:t>
      </w:r>
      <w:r>
        <w:rPr>
          <w:rFonts w:ascii="Arial" w:eastAsia="Arial" w:hAnsi="Arial" w:cs="Arial"/>
          <w:sz w:val="28"/>
          <w:szCs w:val="28"/>
          <w:rtl/>
        </w:rPr>
        <w:t>الإدارة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المالية</w:t>
      </w:r>
      <w:r>
        <w:rPr>
          <w:sz w:val="28"/>
          <w:szCs w:val="28"/>
          <w:rtl/>
        </w:rPr>
        <w:t>.</w:t>
      </w:r>
      <w:r>
        <w:rPr>
          <w:rFonts w:ascii="Arial" w:eastAsia="Arial" w:hAnsi="Arial" w:cs="Arial"/>
          <w:sz w:val="28"/>
          <w:szCs w:val="28"/>
          <w:rtl/>
        </w:rPr>
        <w:t xml:space="preserve"> )عامان(</w:t>
      </w:r>
      <w:r>
        <w:rPr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79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التحاويل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المحلية</w:t>
      </w:r>
      <w:r>
        <w:rPr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83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الخزينة</w:t>
      </w:r>
      <w:r>
        <w:rPr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85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خدمات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العملاء</w:t>
      </w:r>
      <w:r>
        <w:rPr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87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قسم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الحسابات</w:t>
      </w:r>
      <w:r>
        <w:rPr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العامة</w:t>
      </w:r>
      <w:r>
        <w:rPr>
          <w:sz w:val="28"/>
          <w:szCs w:val="28"/>
          <w:rtl/>
        </w:rPr>
        <w:t>.</w:t>
      </w:r>
      <w:r>
        <w:rPr>
          <w:rFonts w:ascii="Arial" w:eastAsia="Arial" w:hAnsi="Arial" w:cs="Arial"/>
          <w:sz w:val="28"/>
          <w:szCs w:val="28"/>
          <w:rtl/>
        </w:rPr>
        <w:t xml:space="preserve"> )رئيس القسم بفرع البلدية( </w:t>
      </w:r>
    </w:p>
    <w:tbl>
      <w:tblPr>
        <w:tblStyle w:val="TableGrid"/>
        <w:tblpPr w:vertAnchor="page" w:horzAnchor="page" w:tblpX="222" w:tblpY="197"/>
        <w:tblOverlap w:val="never"/>
        <w:tblW w:w="11470" w:type="dxa"/>
        <w:tblInd w:w="0" w:type="dxa"/>
        <w:tblCellMar>
          <w:top w:w="0" w:type="dxa"/>
          <w:left w:w="12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180"/>
        <w:gridCol w:w="3980"/>
        <w:gridCol w:w="614"/>
        <w:gridCol w:w="2696"/>
      </w:tblGrid>
      <w:tr w:rsidR="00F323CE">
        <w:trPr>
          <w:trHeight w:val="898"/>
        </w:trPr>
        <w:tc>
          <w:tcPr>
            <w:tcW w:w="4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EE9CE"/>
            <w:vAlign w:val="center"/>
          </w:tcPr>
          <w:p w:rsidR="00F323CE" w:rsidRDefault="00EC049D">
            <w:pPr>
              <w:bidi w:val="0"/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8"/>
              </w:rPr>
              <w:t>Curriculum Vitae</w:t>
            </w:r>
            <w:r>
              <w:rPr>
                <w:rFonts w:ascii="Times New Roman" w:eastAsia="Times New Roman" w:hAnsi="Times New Roman" w:cs="Times New Roman"/>
                <w:b/>
                <w:sz w:val="42"/>
              </w:rPr>
              <w:t xml:space="preserve"> </w:t>
            </w:r>
          </w:p>
        </w:tc>
        <w:tc>
          <w:tcPr>
            <w:tcW w:w="398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  <w:vAlign w:val="center"/>
          </w:tcPr>
          <w:p w:rsidR="00F323CE" w:rsidRDefault="00EC049D">
            <w:pPr>
              <w:bidi w:val="0"/>
              <w:spacing w:after="0"/>
              <w:ind w:left="139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61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2696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EE9CE"/>
            <w:vAlign w:val="center"/>
          </w:tcPr>
          <w:p w:rsidR="00F323CE" w:rsidRDefault="00EC049D">
            <w:pPr>
              <w:spacing w:after="0"/>
              <w:ind w:right="202"/>
            </w:pPr>
            <w:r>
              <w:rPr>
                <w:rFonts w:ascii="Arial" w:eastAsia="Arial" w:hAnsi="Arial" w:cs="Arial"/>
                <w:sz w:val="40"/>
                <w:szCs w:val="40"/>
                <w:rtl/>
              </w:rPr>
              <w:t xml:space="preserve">        سـيرة ذاتية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 </w:t>
            </w:r>
          </w:p>
        </w:tc>
      </w:tr>
    </w:tbl>
    <w:p w:rsidR="00F323CE" w:rsidRDefault="00EC049D">
      <w:pPr>
        <w:numPr>
          <w:ilvl w:val="0"/>
          <w:numId w:val="2"/>
        </w:numPr>
        <w:spacing w:after="7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)العمل بالأقسام أعلاه كان بفرع البلدية الخرطوم+ فرع امدرمان لمدة </w:t>
      </w:r>
      <w:r>
        <w:rPr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  <w:rtl/>
        </w:rPr>
        <w:t xml:space="preserve"> سنوات( </w:t>
      </w:r>
    </w:p>
    <w:p w:rsidR="00F323CE" w:rsidRDefault="00EC049D">
      <w:pPr>
        <w:numPr>
          <w:ilvl w:val="0"/>
          <w:numId w:val="2"/>
        </w:numPr>
        <w:spacing w:after="47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إدارة </w:t>
      </w:r>
      <w:r>
        <w:rPr>
          <w:rFonts w:ascii="Arial" w:eastAsia="Arial" w:hAnsi="Arial" w:cs="Arial"/>
          <w:sz w:val="28"/>
          <w:szCs w:val="28"/>
          <w:rtl/>
        </w:rPr>
        <w:t xml:space="preserve">الفتوى والبحوث  </w:t>
      </w:r>
    </w:p>
    <w:p w:rsidR="00F323CE" w:rsidRDefault="00EC049D">
      <w:pPr>
        <w:spacing w:after="0"/>
        <w:ind w:left="-3" w:hanging="10"/>
        <w:jc w:val="left"/>
      </w:pP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الكـــــورسات الــتدريبيـــــة: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إدارة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المخاطر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المصرفية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إدارة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التحصيل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والديون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المتعثرة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قياس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وإدارة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مخاطر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التمويل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مكافحة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جرائم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غسيل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الأموال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اللغة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الإنجليزية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لأغراض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البنوك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إدارة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الجودة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الشاملة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مهارات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التسويق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المصرفي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الأساليب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الحديثة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إدارة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وتقييم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أداء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العاملين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الاستراتيجيات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الحديثة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لعمليات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التخطيط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والمتابعة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lastRenderedPageBreak/>
        <w:t>الاستثمار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الأوراق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المالية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تنمية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المهارات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القيادية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فن كتابة التقارير.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مهارات المخاطبة والتحدث امام الجمهور.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نظم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وطرق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التدريس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الجامعي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>
        <w:rPr>
          <w:rFonts w:ascii="Arial" w:eastAsia="Arial" w:hAnsi="Arial" w:cs="Arial"/>
          <w:sz w:val="28"/>
          <w:szCs w:val="28"/>
          <w:rtl/>
        </w:rPr>
        <w:t>مركز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جامعة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الخرطوم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للتدريب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المتقدم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استخدام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تكنولوجيا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التعميم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التدريس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الجامعي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>
        <w:rPr>
          <w:rFonts w:ascii="Arial" w:eastAsia="Arial" w:hAnsi="Arial" w:cs="Arial"/>
          <w:sz w:val="28"/>
          <w:szCs w:val="28"/>
          <w:rtl/>
        </w:rPr>
        <w:t>مركز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جامعة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الخرطوم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للتدريب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المتقدم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القياس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والتقويم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>
        <w:rPr>
          <w:rFonts w:ascii="Arial" w:eastAsia="Arial" w:hAnsi="Arial" w:cs="Arial"/>
          <w:sz w:val="28"/>
          <w:szCs w:val="28"/>
          <w:rtl/>
        </w:rPr>
        <w:t>مركز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جامعة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الخرطوم للتدريب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المتقدم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دورات تدريب مدربين </w:t>
      </w:r>
      <w:r>
        <w:rPr>
          <w:rFonts w:ascii="Times New Roman" w:eastAsia="Times New Roman" w:hAnsi="Times New Roman" w:cs="Times New Roman"/>
          <w:sz w:val="28"/>
        </w:rPr>
        <w:t>TOT</w:t>
      </w:r>
      <w:r>
        <w:rPr>
          <w:rFonts w:ascii="Arial" w:eastAsia="Arial" w:hAnsi="Arial" w:cs="Arial"/>
          <w:sz w:val="28"/>
          <w:szCs w:val="28"/>
          <w:rtl/>
        </w:rPr>
        <w:t xml:space="preserve"> مركز توب كوالتي الخرطوم -معتمدة من كندا. </w:t>
      </w:r>
    </w:p>
    <w:p w:rsidR="00F323CE" w:rsidRDefault="00EC049D">
      <w:pPr>
        <w:numPr>
          <w:ilvl w:val="0"/>
          <w:numId w:val="2"/>
        </w:numPr>
        <w:spacing w:after="471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دورات متخصصة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اللغة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الانجليزية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بالمعهد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البريطاني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t xml:space="preserve">British Council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 xml:space="preserve">للمستويات </w:t>
      </w:r>
    </w:p>
    <w:p w:rsidR="00F323CE" w:rsidRDefault="00EC049D">
      <w:pPr>
        <w:bidi w:val="0"/>
        <w:spacing w:after="176"/>
        <w:ind w:left="10" w:right="186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6</w:t>
      </w:r>
    </w:p>
    <w:p w:rsidR="00F323CE" w:rsidRDefault="00EC049D">
      <w:pPr>
        <w:bidi w:val="0"/>
        <w:spacing w:after="163"/>
        <w:ind w:left="989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74" w:line="233" w:lineRule="auto"/>
        <w:ind w:hanging="442"/>
        <w:jc w:val="left"/>
      </w:pPr>
      <w:proofErr w:type="gramStart"/>
      <w:r>
        <w:rPr>
          <w:rFonts w:ascii="Times New Roman" w:eastAsia="Times New Roman" w:hAnsi="Times New Roman" w:cs="Times New Roman"/>
          <w:sz w:val="28"/>
        </w:rPr>
        <w:t>.Pre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Intermediate – Advance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المشــــــاركات والإسهـــــــامات:  </w:t>
      </w:r>
    </w:p>
    <w:p w:rsidR="00F323CE" w:rsidRDefault="00EC049D">
      <w:pPr>
        <w:tabs>
          <w:tab w:val="center" w:pos="6193"/>
        </w:tabs>
        <w:spacing w:after="131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   </w:t>
      </w:r>
      <w:r>
        <w:rPr>
          <w:sz w:val="32"/>
          <w:szCs w:val="32"/>
          <w:rtl/>
        </w:rPr>
        <w:t>الإشراف على الرسائل العلمية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)بكالريوس + ماجستير(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.</w:t>
      </w:r>
      <w:r>
        <w:rPr>
          <w:rFonts w:ascii="Arial" w:eastAsia="Arial" w:hAnsi="Arial" w:cs="Arial"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47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جامعة السودان العالمية. </w:t>
      </w:r>
    </w:p>
    <w:p w:rsidR="00F323CE" w:rsidRDefault="00EC049D">
      <w:pPr>
        <w:spacing w:after="0"/>
        <w:ind w:left="-3" w:hanging="10"/>
        <w:jc w:val="left"/>
      </w:pP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المهـــارت الشخصــية: 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المسئولية الذاتية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( </w:t>
      </w:r>
      <w:r>
        <w:rPr>
          <w:rFonts w:ascii="Arial" w:eastAsia="Arial" w:hAnsi="Arial" w:cs="Arial"/>
          <w:sz w:val="28"/>
          <w:szCs w:val="28"/>
          <w:rtl/>
        </w:rPr>
        <w:t xml:space="preserve">بما في ذلك </w:t>
      </w:r>
      <w:r>
        <w:rPr>
          <w:rFonts w:ascii="Arial" w:eastAsia="Arial" w:hAnsi="Arial" w:cs="Arial"/>
          <w:sz w:val="28"/>
          <w:szCs w:val="28"/>
          <w:rtl/>
        </w:rPr>
        <w:t>المثابرة ،  والنزاهة ، وأخلاقيات العمل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>
        <w:rPr>
          <w:rFonts w:ascii="Arial" w:eastAsia="Arial" w:hAnsi="Arial" w:cs="Arial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احترام الذات والأخرين.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القيام بحقوق ومسؤوليات مكان العمل.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التكيف التام للعمل ضمن فريق العمل.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القدرة في التفاعل والتعامل مع الآخرين.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التفكير الإبداعي والتفكير الناقد وحل المشكلات.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التواصل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Arial" w:eastAsia="Arial" w:hAnsi="Arial" w:cs="Arial"/>
          <w:sz w:val="28"/>
          <w:szCs w:val="28"/>
          <w:rtl/>
        </w:rPr>
        <w:t xml:space="preserve"> الإصغاء، التحدث ، </w:t>
      </w:r>
      <w:r>
        <w:rPr>
          <w:rFonts w:ascii="Arial" w:eastAsia="Arial" w:hAnsi="Arial" w:cs="Arial"/>
          <w:sz w:val="28"/>
          <w:szCs w:val="28"/>
          <w:rtl/>
        </w:rPr>
        <w:t>والكتابة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>
        <w:rPr>
          <w:rFonts w:ascii="Arial" w:eastAsia="Arial" w:hAnsi="Arial" w:cs="Arial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القيام بالتدريب العملي والنظري في كثير من المجالات بإستخدام وسائل التدريس.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القدرة على الأداء تحت ضغط العمل 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إجادة التعامل مع الحاسوب بإمتياز.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مهارات التخطيط والتنظيم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Arial" w:eastAsia="Arial" w:hAnsi="Arial" w:cs="Arial"/>
          <w:sz w:val="28"/>
          <w:szCs w:val="28"/>
          <w:rtl/>
        </w:rPr>
        <w:t>بما في ذلك إدارة الوقت.(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تطوير خطة الأعمال.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0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المهارات الإدارية( بما في </w:t>
      </w:r>
      <w:r>
        <w:rPr>
          <w:rFonts w:ascii="Arial" w:eastAsia="Arial" w:hAnsi="Arial" w:cs="Arial"/>
          <w:sz w:val="28"/>
          <w:szCs w:val="28"/>
          <w:rtl/>
        </w:rPr>
        <w:t xml:space="preserve">ذلك إدارة الموظفين، وبرنامج العمل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>
        <w:rPr>
          <w:rFonts w:ascii="Arial" w:eastAsia="Arial" w:hAnsi="Arial" w:cs="Arial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16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التمتع بقدرة جيدة في بناء العلاقات الإجتماعية البناءة.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numPr>
          <w:ilvl w:val="0"/>
          <w:numId w:val="2"/>
        </w:numPr>
        <w:spacing w:after="48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>رخصة قيادة.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323CE" w:rsidRDefault="00EC049D">
      <w:pPr>
        <w:spacing w:after="0"/>
        <w:ind w:left="-3" w:hanging="10"/>
        <w:jc w:val="left"/>
      </w:pPr>
      <w:r>
        <w:rPr>
          <w:rFonts w:ascii="Arial" w:eastAsia="Arial" w:hAnsi="Arial" w:cs="Arial"/>
          <w:color w:val="002060"/>
          <w:sz w:val="36"/>
          <w:szCs w:val="36"/>
          <w:rtl/>
        </w:rPr>
        <w:t xml:space="preserve">الهـــــوايـات: </w:t>
      </w:r>
    </w:p>
    <w:tbl>
      <w:tblPr>
        <w:tblStyle w:val="TableGrid"/>
        <w:tblpPr w:vertAnchor="page" w:horzAnchor="page" w:tblpX="222" w:tblpY="197"/>
        <w:tblOverlap w:val="never"/>
        <w:tblW w:w="11470" w:type="dxa"/>
        <w:tblInd w:w="0" w:type="dxa"/>
        <w:tblCellMar>
          <w:top w:w="0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916"/>
        <w:gridCol w:w="1186"/>
        <w:gridCol w:w="595"/>
        <w:gridCol w:w="1068"/>
        <w:gridCol w:w="4705"/>
      </w:tblGrid>
      <w:tr w:rsidR="00F323CE">
        <w:trPr>
          <w:trHeight w:val="898"/>
        </w:trPr>
        <w:tc>
          <w:tcPr>
            <w:tcW w:w="3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EE9CE"/>
            <w:vAlign w:val="center"/>
          </w:tcPr>
          <w:p w:rsidR="00F323CE" w:rsidRDefault="00EC049D">
            <w:pPr>
              <w:bidi w:val="0"/>
              <w:spacing w:after="0"/>
              <w:ind w:left="3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8"/>
              </w:rPr>
              <w:t>Curriculum Vitae</w:t>
            </w:r>
            <w:r>
              <w:rPr>
                <w:rFonts w:ascii="Times New Roman" w:eastAsia="Times New Roman" w:hAnsi="Times New Roman" w:cs="Times New Roman"/>
                <w:b/>
                <w:sz w:val="42"/>
              </w:rPr>
              <w:t xml:space="preserve"> </w:t>
            </w:r>
          </w:p>
        </w:tc>
        <w:tc>
          <w:tcPr>
            <w:tcW w:w="118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595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</w:tcPr>
          <w:p w:rsidR="00F323CE" w:rsidRDefault="00F323CE">
            <w:pPr>
              <w:bidi w:val="0"/>
              <w:jc w:val="left"/>
            </w:pPr>
          </w:p>
        </w:tc>
        <w:tc>
          <w:tcPr>
            <w:tcW w:w="106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EE9CE"/>
            <w:vAlign w:val="center"/>
          </w:tcPr>
          <w:p w:rsidR="00F323CE" w:rsidRDefault="00EC049D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70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EE9CE"/>
            <w:vAlign w:val="center"/>
          </w:tcPr>
          <w:p w:rsidR="00F323CE" w:rsidRDefault="00EC049D">
            <w:pPr>
              <w:spacing w:after="0"/>
              <w:jc w:val="left"/>
            </w:pPr>
            <w:r>
              <w:rPr>
                <w:rFonts w:ascii="Arial" w:eastAsia="Arial" w:hAnsi="Arial" w:cs="Arial"/>
                <w:sz w:val="40"/>
                <w:szCs w:val="40"/>
                <w:rtl/>
              </w:rPr>
              <w:t xml:space="preserve">        سـيرة ذاتية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 </w:t>
            </w:r>
          </w:p>
        </w:tc>
      </w:tr>
    </w:tbl>
    <w:p w:rsidR="00F323CE" w:rsidRDefault="00EC049D">
      <w:pPr>
        <w:numPr>
          <w:ilvl w:val="0"/>
          <w:numId w:val="2"/>
        </w:numPr>
        <w:spacing w:after="7053" w:line="266" w:lineRule="auto"/>
        <w:ind w:hanging="44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القراءة والكتابة - المشاركة في إعداد البحوث العلمية -والمشاركة في الأنشطة الإجتماعية </w:t>
      </w:r>
      <w:r>
        <w:rPr>
          <w:rFonts w:ascii="Arial" w:eastAsia="Arial" w:hAnsi="Arial" w:cs="Arial"/>
          <w:sz w:val="28"/>
          <w:szCs w:val="28"/>
          <w:rtl/>
        </w:rPr>
        <w:t xml:space="preserve">والثقافية. </w:t>
      </w:r>
    </w:p>
    <w:p w:rsidR="00F323CE" w:rsidRDefault="00EC049D">
      <w:pPr>
        <w:bidi w:val="0"/>
        <w:spacing w:after="176"/>
        <w:ind w:left="10" w:right="186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3</w:t>
      </w:r>
    </w:p>
    <w:sectPr w:rsidR="00F323CE">
      <w:footerReference w:type="even" r:id="rId11"/>
      <w:footerReference w:type="default" r:id="rId12"/>
      <w:footerReference w:type="first" r:id="rId13"/>
      <w:pgSz w:w="11909" w:h="16834"/>
      <w:pgMar w:top="197" w:right="391" w:bottom="420" w:left="713" w:header="720" w:footer="5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9D" w:rsidRDefault="00EC049D">
      <w:pPr>
        <w:spacing w:after="0" w:line="240" w:lineRule="auto"/>
      </w:pPr>
      <w:r>
        <w:separator/>
      </w:r>
    </w:p>
  </w:endnote>
  <w:endnote w:type="continuationSeparator" w:id="0">
    <w:p w:rsidR="00EC049D" w:rsidRDefault="00E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203" w:tblpY="15780"/>
      <w:tblOverlap w:val="never"/>
      <w:tblW w:w="11470" w:type="dxa"/>
      <w:tblInd w:w="0" w:type="dxa"/>
      <w:tblCellMar>
        <w:top w:w="0" w:type="dxa"/>
        <w:left w:w="115" w:type="dxa"/>
        <w:bottom w:w="0" w:type="dxa"/>
        <w:right w:w="105" w:type="dxa"/>
      </w:tblCellMar>
      <w:tblLook w:val="04A0" w:firstRow="1" w:lastRow="0" w:firstColumn="1" w:lastColumn="0" w:noHBand="0" w:noVBand="1"/>
    </w:tblPr>
    <w:tblGrid>
      <w:gridCol w:w="11470"/>
    </w:tblGrid>
    <w:tr w:rsidR="00F323CE">
      <w:trPr>
        <w:trHeight w:val="809"/>
      </w:trPr>
      <w:tc>
        <w:tcPr>
          <w:tcW w:w="114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EEE9CE"/>
          <w:vAlign w:val="center"/>
        </w:tcPr>
        <w:p w:rsidR="00F323CE" w:rsidRDefault="00EC049D">
          <w:pPr>
            <w:bidi w:val="0"/>
            <w:spacing w:after="0"/>
          </w:pPr>
          <w:r>
            <w:rPr>
              <w:rFonts w:ascii="Times New Roman" w:eastAsia="Times New Roman" w:hAnsi="Times New Roman" w:cs="Times New Roman"/>
              <w:b/>
              <w:sz w:val="42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42"/>
            </w:rPr>
            <w:tab/>
          </w:r>
          <w:r>
            <w:rPr>
              <w:rFonts w:ascii="Times New Roman" w:eastAsia="Times New Roman" w:hAnsi="Times New Roman" w:cs="Times New Roman"/>
              <w:b/>
              <w:sz w:val="4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40"/>
            </w:rPr>
            <w:tab/>
          </w:r>
          <w:r>
            <w:rPr>
              <w:rFonts w:ascii="Times New Roman" w:eastAsia="Times New Roman" w:hAnsi="Times New Roman" w:cs="Times New Roman"/>
              <w:sz w:val="40"/>
            </w:rPr>
            <w:t xml:space="preserve"> </w:t>
          </w:r>
          <w:r>
            <w:rPr>
              <w:rFonts w:ascii="Arial" w:eastAsia="Arial" w:hAnsi="Arial" w:cs="Arial"/>
              <w:sz w:val="40"/>
            </w:rPr>
            <w:t xml:space="preserve">       </w:t>
          </w:r>
        </w:p>
      </w:tc>
    </w:tr>
  </w:tbl>
  <w:p w:rsidR="00F323CE" w:rsidRDefault="00EC049D">
    <w:pPr>
      <w:bidi w:val="0"/>
      <w:spacing w:after="0"/>
      <w:ind w:left="989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203" w:tblpY="15780"/>
      <w:tblOverlap w:val="never"/>
      <w:tblW w:w="11470" w:type="dxa"/>
      <w:tblInd w:w="0" w:type="dxa"/>
      <w:tblCellMar>
        <w:top w:w="0" w:type="dxa"/>
        <w:left w:w="115" w:type="dxa"/>
        <w:bottom w:w="0" w:type="dxa"/>
        <w:right w:w="105" w:type="dxa"/>
      </w:tblCellMar>
      <w:tblLook w:val="04A0" w:firstRow="1" w:lastRow="0" w:firstColumn="1" w:lastColumn="0" w:noHBand="0" w:noVBand="1"/>
    </w:tblPr>
    <w:tblGrid>
      <w:gridCol w:w="11470"/>
    </w:tblGrid>
    <w:tr w:rsidR="00F323CE">
      <w:trPr>
        <w:trHeight w:val="809"/>
      </w:trPr>
      <w:tc>
        <w:tcPr>
          <w:tcW w:w="114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EEE9CE"/>
          <w:vAlign w:val="center"/>
        </w:tcPr>
        <w:p w:rsidR="00F323CE" w:rsidRDefault="00EC049D">
          <w:pPr>
            <w:bidi w:val="0"/>
            <w:spacing w:after="0"/>
          </w:pPr>
          <w:r>
            <w:rPr>
              <w:rFonts w:ascii="Times New Roman" w:eastAsia="Times New Roman" w:hAnsi="Times New Roman" w:cs="Times New Roman"/>
              <w:b/>
              <w:sz w:val="42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42"/>
            </w:rPr>
            <w:tab/>
          </w:r>
          <w:r>
            <w:rPr>
              <w:rFonts w:ascii="Times New Roman" w:eastAsia="Times New Roman" w:hAnsi="Times New Roman" w:cs="Times New Roman"/>
              <w:b/>
              <w:sz w:val="4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40"/>
            </w:rPr>
            <w:tab/>
          </w:r>
          <w:r>
            <w:rPr>
              <w:rFonts w:ascii="Times New Roman" w:eastAsia="Times New Roman" w:hAnsi="Times New Roman" w:cs="Times New Roman"/>
              <w:sz w:val="40"/>
            </w:rPr>
            <w:t xml:space="preserve"> </w:t>
          </w:r>
          <w:r>
            <w:rPr>
              <w:rFonts w:ascii="Arial" w:eastAsia="Arial" w:hAnsi="Arial" w:cs="Arial"/>
              <w:sz w:val="40"/>
            </w:rPr>
            <w:t xml:space="preserve">       </w:t>
          </w:r>
        </w:p>
      </w:tc>
    </w:tr>
  </w:tbl>
  <w:p w:rsidR="00F323CE" w:rsidRDefault="00EC049D">
    <w:pPr>
      <w:bidi w:val="0"/>
      <w:spacing w:after="0"/>
      <w:ind w:left="989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203" w:tblpY="15780"/>
      <w:tblOverlap w:val="never"/>
      <w:tblW w:w="11470" w:type="dxa"/>
      <w:tblInd w:w="0" w:type="dxa"/>
      <w:tblCellMar>
        <w:top w:w="0" w:type="dxa"/>
        <w:left w:w="115" w:type="dxa"/>
        <w:bottom w:w="0" w:type="dxa"/>
        <w:right w:w="105" w:type="dxa"/>
      </w:tblCellMar>
      <w:tblLook w:val="04A0" w:firstRow="1" w:lastRow="0" w:firstColumn="1" w:lastColumn="0" w:noHBand="0" w:noVBand="1"/>
    </w:tblPr>
    <w:tblGrid>
      <w:gridCol w:w="11470"/>
    </w:tblGrid>
    <w:tr w:rsidR="00F323CE">
      <w:trPr>
        <w:trHeight w:val="809"/>
      </w:trPr>
      <w:tc>
        <w:tcPr>
          <w:tcW w:w="114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EEE9CE"/>
          <w:vAlign w:val="center"/>
        </w:tcPr>
        <w:p w:rsidR="00F323CE" w:rsidRDefault="00EC049D">
          <w:pPr>
            <w:bidi w:val="0"/>
            <w:spacing w:after="0"/>
          </w:pPr>
          <w:r>
            <w:rPr>
              <w:rFonts w:ascii="Times New Roman" w:eastAsia="Times New Roman" w:hAnsi="Times New Roman" w:cs="Times New Roman"/>
              <w:b/>
              <w:sz w:val="42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42"/>
            </w:rPr>
            <w:tab/>
          </w:r>
          <w:r>
            <w:rPr>
              <w:rFonts w:ascii="Times New Roman" w:eastAsia="Times New Roman" w:hAnsi="Times New Roman" w:cs="Times New Roman"/>
              <w:b/>
              <w:sz w:val="4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40"/>
            </w:rPr>
            <w:tab/>
          </w:r>
          <w:r>
            <w:rPr>
              <w:rFonts w:ascii="Times New Roman" w:eastAsia="Times New Roman" w:hAnsi="Times New Roman" w:cs="Times New Roman"/>
              <w:sz w:val="40"/>
            </w:rPr>
            <w:t xml:space="preserve"> </w:t>
          </w:r>
          <w:r>
            <w:rPr>
              <w:rFonts w:ascii="Arial" w:eastAsia="Arial" w:hAnsi="Arial" w:cs="Arial"/>
              <w:sz w:val="40"/>
            </w:rPr>
            <w:t xml:space="preserve">       </w:t>
          </w:r>
        </w:p>
      </w:tc>
    </w:tr>
  </w:tbl>
  <w:p w:rsidR="00F323CE" w:rsidRDefault="00EC049D">
    <w:pPr>
      <w:bidi w:val="0"/>
      <w:spacing w:after="0"/>
      <w:ind w:left="989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9D" w:rsidRDefault="00EC049D">
      <w:pPr>
        <w:spacing w:after="0" w:line="240" w:lineRule="auto"/>
      </w:pPr>
      <w:r>
        <w:separator/>
      </w:r>
    </w:p>
  </w:footnote>
  <w:footnote w:type="continuationSeparator" w:id="0">
    <w:p w:rsidR="00EC049D" w:rsidRDefault="00EC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5BB"/>
    <w:multiLevelType w:val="hybridMultilevel"/>
    <w:tmpl w:val="07769578"/>
    <w:lvl w:ilvl="0" w:tplc="AE047B00">
      <w:start w:val="1"/>
      <w:numFmt w:val="bullet"/>
      <w:lvlText w:val="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09C10">
      <w:start w:val="1"/>
      <w:numFmt w:val="bullet"/>
      <w:lvlText w:val="o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C578E">
      <w:start w:val="1"/>
      <w:numFmt w:val="bullet"/>
      <w:lvlText w:val="▪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47160">
      <w:start w:val="1"/>
      <w:numFmt w:val="bullet"/>
      <w:lvlText w:val="•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0C860">
      <w:start w:val="1"/>
      <w:numFmt w:val="bullet"/>
      <w:lvlText w:val="o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0459AA">
      <w:start w:val="1"/>
      <w:numFmt w:val="bullet"/>
      <w:lvlText w:val="▪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826DA">
      <w:start w:val="1"/>
      <w:numFmt w:val="bullet"/>
      <w:lvlText w:val="•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16E922">
      <w:start w:val="1"/>
      <w:numFmt w:val="bullet"/>
      <w:lvlText w:val="o"/>
      <w:lvlJc w:val="left"/>
      <w:pPr>
        <w:ind w:left="6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29B32">
      <w:start w:val="1"/>
      <w:numFmt w:val="bullet"/>
      <w:lvlText w:val="▪"/>
      <w:lvlJc w:val="left"/>
      <w:pPr>
        <w:ind w:left="6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93302"/>
    <w:multiLevelType w:val="hybridMultilevel"/>
    <w:tmpl w:val="00C6E490"/>
    <w:lvl w:ilvl="0" w:tplc="1C88EDF2">
      <w:start w:val="1"/>
      <w:numFmt w:val="bullet"/>
      <w:lvlText w:val="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65086">
      <w:start w:val="1"/>
      <w:numFmt w:val="bullet"/>
      <w:lvlText w:val="o"/>
      <w:lvlJc w:val="left"/>
      <w:pPr>
        <w:ind w:left="1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AE0E2">
      <w:start w:val="1"/>
      <w:numFmt w:val="bullet"/>
      <w:lvlText w:val="▪"/>
      <w:lvlJc w:val="left"/>
      <w:pPr>
        <w:ind w:left="2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854B4">
      <w:start w:val="1"/>
      <w:numFmt w:val="bullet"/>
      <w:lvlText w:val="•"/>
      <w:lvlJc w:val="left"/>
      <w:pPr>
        <w:ind w:left="3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A787C">
      <w:start w:val="1"/>
      <w:numFmt w:val="bullet"/>
      <w:lvlText w:val="o"/>
      <w:lvlJc w:val="left"/>
      <w:pPr>
        <w:ind w:left="3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A06E4">
      <w:start w:val="1"/>
      <w:numFmt w:val="bullet"/>
      <w:lvlText w:val="▪"/>
      <w:lvlJc w:val="left"/>
      <w:pPr>
        <w:ind w:left="4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C8676">
      <w:start w:val="1"/>
      <w:numFmt w:val="bullet"/>
      <w:lvlText w:val="•"/>
      <w:lvlJc w:val="left"/>
      <w:pPr>
        <w:ind w:left="5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686E4">
      <w:start w:val="1"/>
      <w:numFmt w:val="bullet"/>
      <w:lvlText w:val="o"/>
      <w:lvlJc w:val="left"/>
      <w:pPr>
        <w:ind w:left="6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071AE">
      <w:start w:val="1"/>
      <w:numFmt w:val="bullet"/>
      <w:lvlText w:val="▪"/>
      <w:lvlJc w:val="left"/>
      <w:pPr>
        <w:ind w:left="6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CE"/>
    <w:rsid w:val="001A214E"/>
    <w:rsid w:val="00EC049D"/>
    <w:rsid w:val="00F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870A"/>
  <w15:docId w15:val="{2200E1A8-CDAC-480D-A61A-E6350559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subject/>
  <dc:creator>Tariq</dc:creator>
  <cp:keywords/>
  <cp:lastModifiedBy>Abdullah Elsafi Hassan</cp:lastModifiedBy>
  <cp:revision>2</cp:revision>
  <dcterms:created xsi:type="dcterms:W3CDTF">2025-05-17T11:48:00Z</dcterms:created>
  <dcterms:modified xsi:type="dcterms:W3CDTF">2025-05-17T11:48:00Z</dcterms:modified>
</cp:coreProperties>
</file>